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265</w:t>
      </w:r>
      <w:r>
        <w:rPr>
          <w:rFonts w:ascii="Times New Roman" w:eastAsia="Times New Roman" w:hAnsi="Times New Roman" w:cs="Times New Roman"/>
          <w:sz w:val="26"/>
          <w:szCs w:val="26"/>
        </w:rPr>
        <w:t>-2613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 xml:space="preserve">о назначении административного наказания </w:t>
      </w:r>
    </w:p>
    <w:p>
      <w:pPr>
        <w:spacing w:before="0" w:after="0"/>
        <w:jc w:val="center"/>
        <w:rPr>
          <w:sz w:val="27"/>
          <w:szCs w:val="27"/>
        </w:rPr>
      </w:pPr>
    </w:p>
    <w:p>
      <w:pPr>
        <w:spacing w:before="0" w:after="0"/>
        <w:rPr>
          <w:sz w:val="27"/>
          <w:szCs w:val="27"/>
        </w:rPr>
      </w:pPr>
      <w:r>
        <w:rPr>
          <w:rFonts w:ascii="Times New Roman" w:eastAsia="Times New Roman" w:hAnsi="Times New Roman" w:cs="Times New Roman"/>
          <w:sz w:val="27"/>
          <w:szCs w:val="27"/>
        </w:rPr>
        <w:t>11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ind w:firstLine="709"/>
        <w:rPr>
          <w:sz w:val="27"/>
          <w:szCs w:val="27"/>
        </w:rPr>
      </w:pP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Айткулова Д.Б</w:t>
      </w:r>
      <w:r>
        <w:rPr>
          <w:rFonts w:ascii="Times New Roman" w:eastAsia="Times New Roman" w:hAnsi="Times New Roman" w:cs="Times New Roman"/>
          <w:sz w:val="28"/>
          <w:szCs w:val="28"/>
        </w:rPr>
        <w:t xml:space="preserve">., находящийся по адресу: ХМАО-Югра, г. Сургут, ул. Гагарина, д.9, каб. </w:t>
      </w:r>
      <w:r>
        <w:rPr>
          <w:rFonts w:ascii="Times New Roman" w:eastAsia="Times New Roman" w:hAnsi="Times New Roman" w:cs="Times New Roman"/>
          <w:sz w:val="28"/>
          <w:szCs w:val="28"/>
        </w:rPr>
        <w:t>502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участием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старшего инспектора группы организации охраны объектов подлежащих обязательной охране,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ХМАО-Югре» Кондратьевой О.А.,</w:t>
      </w:r>
    </w:p>
    <w:p>
      <w:pPr>
        <w:spacing w:before="0" w:after="0"/>
        <w:ind w:firstLine="709"/>
        <w:jc w:val="both"/>
        <w:rPr>
          <w:sz w:val="28"/>
          <w:szCs w:val="28"/>
        </w:rPr>
      </w:pPr>
      <w:r>
        <w:rPr>
          <w:rFonts w:ascii="Times New Roman" w:eastAsia="Times New Roman" w:hAnsi="Times New Roman" w:cs="Times New Roman"/>
          <w:sz w:val="28"/>
          <w:szCs w:val="28"/>
        </w:rPr>
        <w:t xml:space="preserve">инспектора группы организации охраны объектов подлежащих обязательной охране,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ХМАО-Югре» Родионова А.С.,</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рассмотрев материалы дела об административном </w:t>
      </w:r>
      <w:r>
        <w:rPr>
          <w:rFonts w:ascii="Times New Roman" w:eastAsia="Times New Roman" w:hAnsi="Times New Roman" w:cs="Times New Roman"/>
          <w:sz w:val="28"/>
          <w:szCs w:val="28"/>
        </w:rPr>
        <w:t>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предусмотренном</w:t>
      </w:r>
      <w:r>
        <w:rPr>
          <w:rFonts w:ascii="Times New Roman" w:eastAsia="Times New Roman" w:hAnsi="Times New Roman" w:cs="Times New Roman"/>
          <w:sz w:val="28"/>
          <w:szCs w:val="28"/>
        </w:rPr>
        <w:t xml:space="preserve"> ч.1 ст. 20.35 Кодекса Российской Федерации об административных правонарушениях, в отношении должностного лица –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директора </w:t>
      </w:r>
      <w:r>
        <w:rPr>
          <w:rFonts w:ascii="Times New Roman" w:eastAsia="Times New Roman" w:hAnsi="Times New Roman" w:cs="Times New Roman"/>
          <w:sz w:val="28"/>
          <w:szCs w:val="28"/>
        </w:rPr>
        <w:t>МБОУ «</w:t>
      </w:r>
      <w:r>
        <w:rPr>
          <w:rStyle w:val="cat-UserDefinedgrp-61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Запольской Елены Леонидовны</w:t>
      </w:r>
      <w:r>
        <w:rPr>
          <w:rFonts w:ascii="Times New Roman" w:eastAsia="Times New Roman" w:hAnsi="Times New Roman" w:cs="Times New Roman"/>
          <w:sz w:val="28"/>
          <w:szCs w:val="28"/>
        </w:rPr>
        <w:t xml:space="preserve">, </w:t>
      </w:r>
      <w:r>
        <w:rPr>
          <w:rStyle w:val="cat-UserDefinedgrp-62rplc-13"/>
          <w:rFonts w:ascii="Times New Roman" w:eastAsia="Times New Roman" w:hAnsi="Times New Roman" w:cs="Times New Roman"/>
          <w:sz w:val="28"/>
          <w:szCs w:val="28"/>
        </w:rPr>
        <w:t>...</w:t>
      </w:r>
    </w:p>
    <w:p>
      <w:pPr>
        <w:spacing w:before="0" w:after="0"/>
        <w:ind w:firstLine="709"/>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ind w:firstLine="709"/>
        <w:jc w:val="center"/>
        <w:rPr>
          <w:sz w:val="27"/>
          <w:szCs w:val="27"/>
        </w:rPr>
      </w:pPr>
    </w:p>
    <w:p>
      <w:pPr>
        <w:spacing w:before="0" w:after="0"/>
        <w:ind w:firstLine="709"/>
        <w:jc w:val="both"/>
        <w:rPr>
          <w:sz w:val="28"/>
          <w:szCs w:val="28"/>
        </w:rPr>
      </w:pPr>
      <w:r>
        <w:rPr>
          <w:rFonts w:ascii="Times New Roman" w:eastAsia="Times New Roman" w:hAnsi="Times New Roman" w:cs="Times New Roman"/>
          <w:sz w:val="28"/>
          <w:szCs w:val="28"/>
        </w:rPr>
        <w:t>должностное лицо – директор МБОУ «</w:t>
      </w:r>
      <w:r>
        <w:rPr>
          <w:rStyle w:val="cat-UserDefinedgrp-61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Запольская Елена Леонидовна, 25 декабря 2025 года в 11 часов 41 минуты, находясь по адресу: </w:t>
      </w:r>
      <w:r>
        <w:rPr>
          <w:rStyle w:val="cat-UserDefinedgrp-63rplc-22"/>
          <w:rFonts w:ascii="Times New Roman" w:eastAsia="Times New Roman" w:hAnsi="Times New Roman" w:cs="Times New Roman"/>
          <w:sz w:val="28"/>
          <w:szCs w:val="28"/>
        </w:rPr>
        <w:t>...</w:t>
      </w:r>
      <w:r>
        <w:rPr>
          <w:rFonts w:ascii="Times New Roman" w:eastAsia="Times New Roman" w:hAnsi="Times New Roman" w:cs="Times New Roman"/>
          <w:sz w:val="28"/>
          <w:szCs w:val="28"/>
        </w:rPr>
        <w:t>, не предприняла все зависящие от нее меры по соблюдению исполнения законодательства в области обеспечения антитеррористической защищенности объекта образования МБОУ «</w:t>
      </w:r>
      <w:r>
        <w:rPr>
          <w:rStyle w:val="cat-UserDefinedgrp-61rplc-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расположенного по адресу: </w:t>
      </w:r>
      <w:r>
        <w:rPr>
          <w:rStyle w:val="cat-UserDefinedgrp-64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 следовательно, совершила административное правонарушение, ответственность за которое предусмотрена частью 1 статьи 20.35 Кодекса Российской Федерации об административных правонарушениях - нарушение требований к антитеррористической защищенности объектов (территорий), за исключением случаев, предусмотренных частью 2 статьи 20.35, статьями </w:t>
      </w:r>
      <w:r>
        <w:rPr>
          <w:rFonts w:ascii="Times New Roman" w:eastAsia="Times New Roman" w:hAnsi="Times New Roman" w:cs="Times New Roman"/>
          <w:sz w:val="28"/>
          <w:szCs w:val="28"/>
        </w:rPr>
        <w:t xml:space="preserve">11.15.1 и 20.30 КоАП РФ, если эти действия не содержат признаков уголовно наказуемого деяния, выразившееся в форме бездействия в виде неисполнения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«а» п. 21, п. 39 ПП 1006, а именно в не информировании о поступившей в МБОУ «</w:t>
      </w:r>
      <w:r>
        <w:rPr>
          <w:rStyle w:val="cat-UserDefinedgrp-61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информации (в том числе анонимной) об угрозе совершения террористического акта на объекте (территории) с помощью любых доступных средств связи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то есть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филиала ФГКУ «УВО ВНГ России по ХМАО-Югре». Действие (бездействие) директора Запольской Елены Леонидовны не относятся к случаям, предусмотренным ч. 2 ст. 20.35 КоАП РФ, статьям 11.15.1 и 20.30 КоАП РФ, и не содержат признаков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Запольская Е.Л.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времени и месте судебного заседания извещен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надлежащим образом, судебной повесткой, в судебное заседание не явил</w:t>
      </w:r>
      <w:r>
        <w:rPr>
          <w:rFonts w:ascii="Times New Roman" w:eastAsia="Times New Roman" w:hAnsi="Times New Roman" w:cs="Times New Roman"/>
          <w:sz w:val="28"/>
          <w:szCs w:val="28"/>
        </w:rPr>
        <w:t>ась</w:t>
      </w:r>
      <w:r>
        <w:rPr>
          <w:rFonts w:ascii="Times New Roman" w:eastAsia="Times New Roman" w:hAnsi="Times New Roman" w:cs="Times New Roman"/>
          <w:sz w:val="28"/>
          <w:szCs w:val="28"/>
        </w:rPr>
        <w:t>. Д</w:t>
      </w:r>
      <w:r>
        <w:rPr>
          <w:rFonts w:ascii="Times New Roman" w:eastAsia="Times New Roman" w:hAnsi="Times New Roman" w:cs="Times New Roman"/>
          <w:sz w:val="28"/>
          <w:szCs w:val="28"/>
        </w:rPr>
        <w:t xml:space="preserve">о судебного заседания предоставила ходатайство о рассмотрении дела в свое отсутствие, а также возражения на протокол, согласно которого с правонарушением не согласна, поскольку </w:t>
      </w:r>
      <w:r>
        <w:rPr>
          <w:rFonts w:ascii="Times New Roman" w:eastAsia="Times New Roman" w:hAnsi="Times New Roman" w:cs="Times New Roman"/>
          <w:sz w:val="28"/>
          <w:szCs w:val="28"/>
        </w:rPr>
        <w:t xml:space="preserve">переданные </w:t>
      </w:r>
      <w:r>
        <w:rPr>
          <w:rFonts w:ascii="Times New Roman" w:eastAsia="Times New Roman" w:hAnsi="Times New Roman" w:cs="Times New Roman"/>
          <w:sz w:val="28"/>
          <w:szCs w:val="28"/>
        </w:rPr>
        <w:t xml:space="preserve">сведения </w:t>
      </w:r>
      <w:r>
        <w:rPr>
          <w:rFonts w:ascii="Times New Roman" w:eastAsia="Times New Roman" w:hAnsi="Times New Roman" w:cs="Times New Roman"/>
          <w:sz w:val="28"/>
          <w:szCs w:val="28"/>
        </w:rPr>
        <w:t>директору МБОУ «</w:t>
      </w:r>
      <w:r>
        <w:rPr>
          <w:rStyle w:val="cat-UserDefinedgrp-61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представляли собой скриншот переписки из неустановленной группы «Подслушано в Перспективе» в мессенджере </w:t>
      </w:r>
      <w:r>
        <w:rPr>
          <w:rFonts w:ascii="Times New Roman" w:eastAsia="Times New Roman" w:hAnsi="Times New Roman" w:cs="Times New Roman"/>
          <w:sz w:val="28"/>
          <w:szCs w:val="28"/>
        </w:rPr>
        <w:t>Telegram</w:t>
      </w:r>
      <w:r>
        <w:rPr>
          <w:rFonts w:ascii="Times New Roman" w:eastAsia="Times New Roman" w:hAnsi="Times New Roman" w:cs="Times New Roman"/>
          <w:sz w:val="28"/>
          <w:szCs w:val="28"/>
        </w:rPr>
        <w:t xml:space="preserve">, который образовательной организации не принадлежит, администрацией школы не </w:t>
      </w:r>
      <w:r>
        <w:rPr>
          <w:rFonts w:ascii="Times New Roman" w:eastAsia="Times New Roman" w:hAnsi="Times New Roman" w:cs="Times New Roman"/>
          <w:sz w:val="28"/>
          <w:szCs w:val="28"/>
        </w:rPr>
        <w:t>администрируется</w:t>
      </w:r>
      <w:r>
        <w:rPr>
          <w:rFonts w:ascii="Times New Roman" w:eastAsia="Times New Roman" w:hAnsi="Times New Roman" w:cs="Times New Roman"/>
          <w:sz w:val="28"/>
          <w:szCs w:val="28"/>
        </w:rPr>
        <w:t xml:space="preserve"> и не используется в качестве официального канала коммуникации.</w:t>
      </w:r>
      <w:r>
        <w:rPr>
          <w:rFonts w:ascii="Times New Roman" w:eastAsia="Times New Roman" w:hAnsi="Times New Roman" w:cs="Times New Roman"/>
          <w:sz w:val="28"/>
          <w:szCs w:val="28"/>
        </w:rPr>
        <w:t xml:space="preserve"> Содержание указанного сообщения - «давайте взорвем нашу старую школу» - не содержит сведений, позволяющих установить, к какому именно образовательному учреждению относится данное сообщение, в том числе имеет ли оно отношение к МБОУ «</w:t>
      </w:r>
      <w:r>
        <w:rPr>
          <w:rStyle w:val="cat-UserDefinedgrp-61rplc-31"/>
          <w:rFonts w:ascii="Times New Roman" w:eastAsia="Times New Roman" w:hAnsi="Times New Roman" w:cs="Times New Roman"/>
          <w:sz w:val="28"/>
          <w:szCs w:val="28"/>
        </w:rPr>
        <w:t>...</w:t>
      </w:r>
      <w:r>
        <w:rPr>
          <w:rFonts w:ascii="Times New Roman" w:eastAsia="Times New Roman" w:hAnsi="Times New Roman" w:cs="Times New Roman"/>
          <w:sz w:val="28"/>
          <w:szCs w:val="28"/>
        </w:rPr>
        <w:t>» г. Сургута, а также не содержит указаний на населенный пункт либо адрес объекта, время или иные обстоятельства возможного совершения противоправных действий. Кроме того, согласно представленному скриншоту, сообщение было опубликовано 25.12.2025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то есть примерно за неделю до указанных в Протоколе событий, однако сведения о времени размещения сообщения в Протоколе не отражены, что приводит к искажению фактических обстоятельств дела и препятствует их правильной оценке.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Таким образом, директор МБОУ «</w:t>
      </w:r>
      <w:r>
        <w:rPr>
          <w:rStyle w:val="cat-UserDefinedgrp-61rplc-34"/>
          <w:rFonts w:ascii="Times New Roman" w:eastAsia="Times New Roman" w:hAnsi="Times New Roman" w:cs="Times New Roman"/>
          <w:sz w:val="28"/>
          <w:szCs w:val="28"/>
        </w:rPr>
        <w:t>...</w:t>
      </w:r>
      <w:r>
        <w:rPr>
          <w:rFonts w:ascii="Times New Roman" w:eastAsia="Times New Roman" w:hAnsi="Times New Roman" w:cs="Times New Roman"/>
          <w:sz w:val="28"/>
          <w:szCs w:val="28"/>
        </w:rPr>
        <w:t>», действуя разумно и добросовестно, обратилась в правоохранительные органы для проведения соответствующей проверки и установления возможной связи указанного сообщения с МБОУ «</w:t>
      </w:r>
      <w:r>
        <w:rPr>
          <w:rStyle w:val="cat-UserDefinedgrp-61rplc-35"/>
          <w:rFonts w:ascii="Times New Roman" w:eastAsia="Times New Roman" w:hAnsi="Times New Roman" w:cs="Times New Roman"/>
          <w:sz w:val="28"/>
          <w:szCs w:val="28"/>
        </w:rPr>
        <w:t>...</w:t>
      </w:r>
      <w:r>
        <w:rPr>
          <w:rFonts w:ascii="Times New Roman" w:eastAsia="Times New Roman" w:hAnsi="Times New Roman" w:cs="Times New Roman"/>
          <w:sz w:val="28"/>
          <w:szCs w:val="28"/>
        </w:rPr>
        <w:t>» г. Сургута, о чем имеется запись в КУСП ОП № 2 УМВД России по г. Сургуту № 32766 от 25.12.2025.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Следовательно, поступившие директору сведения не обладали той степенью определенности, которая необходима для вывода о выявлении признаков угрозы совершения террористического акта в отношении конкретного объекта. При отсутствии возможности установить объект, к которому относится сообщение, а также с учетом того, что время его размещения в Протоколе не отражено, вывод о неисполнении директором обязанности по незамедлительному информированию компетентных органов является необоснованным.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Иными словами, в рассматриваемом случае директор образовательной организации не уклонилась от реагирования на поступившую информацию, а обратившись в правоохранительные органы для проверки информации, оценки, квалификации и принятия соответствующих процессуальных решений.</w:t>
      </w:r>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роизводство по делу просит прекратить</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Старший инспектор группы организации охраны объектов подлежащих обязательной охране,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ХМАО-Югре» Кондратьева О.А. в судебном заседании настаивала на привлечении должностного лица </w:t>
      </w:r>
      <w:r>
        <w:rPr>
          <w:rFonts w:ascii="Times New Roman" w:eastAsia="Times New Roman" w:hAnsi="Times New Roman" w:cs="Times New Roman"/>
          <w:sz w:val="28"/>
          <w:szCs w:val="28"/>
        </w:rPr>
        <w:t>Запольской Е.Л.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административной ответственности, доводы, изложенные в протоколе об административном правонарушении, поддержала.</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нспектор группы организации охраны объектов подлежащих обязательной охране,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ХМАО-Югре» </w:t>
      </w:r>
      <w:r>
        <w:rPr>
          <w:rFonts w:ascii="Times New Roman" w:eastAsia="Times New Roman" w:hAnsi="Times New Roman" w:cs="Times New Roman"/>
          <w:sz w:val="28"/>
          <w:szCs w:val="28"/>
        </w:rPr>
        <w:t>Родионов</w:t>
      </w:r>
      <w:r>
        <w:rPr>
          <w:rFonts w:ascii="Times New Roman" w:eastAsia="Times New Roman" w:hAnsi="Times New Roman" w:cs="Times New Roman"/>
          <w:sz w:val="28"/>
          <w:szCs w:val="28"/>
        </w:rPr>
        <w:t xml:space="preserve"> А.С., </w:t>
      </w:r>
      <w:r>
        <w:rPr>
          <w:rFonts w:ascii="Times New Roman" w:eastAsia="Times New Roman" w:hAnsi="Times New Roman" w:cs="Times New Roman"/>
          <w:sz w:val="28"/>
          <w:szCs w:val="28"/>
        </w:rPr>
        <w:t xml:space="preserve">в судебном заседании настаивал на привлечении должностного лица </w:t>
      </w:r>
      <w:r>
        <w:rPr>
          <w:rFonts w:ascii="Times New Roman" w:eastAsia="Times New Roman" w:hAnsi="Times New Roman" w:cs="Times New Roman"/>
          <w:sz w:val="28"/>
          <w:szCs w:val="28"/>
        </w:rPr>
        <w:t>Запольской Е.Л.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административной ответственности, доводы, изложенные в протоколе об административном правонарушении, поддержал</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 6 Постановления Пленума Верховного Суда РФ от 24 марта 2005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случае возвращения почтового отправления с отметкой об истечении срока хранения.</w:t>
      </w:r>
    </w:p>
    <w:p>
      <w:pPr>
        <w:spacing w:before="0" w:after="0"/>
        <w:ind w:firstLine="709"/>
        <w:jc w:val="both"/>
        <w:rPr>
          <w:sz w:val="28"/>
          <w:szCs w:val="28"/>
        </w:rPr>
      </w:pPr>
      <w:r>
        <w:rPr>
          <w:rFonts w:ascii="Times New Roman" w:eastAsia="Times New Roman" w:hAnsi="Times New Roman" w:cs="Times New Roman"/>
          <w:sz w:val="28"/>
          <w:szCs w:val="28"/>
        </w:rPr>
        <w:t>Заслушав участников судебного заседания, изучив материалы дела, мировой судья пришел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 xml:space="preserve">25 декабря 2025 года в 13 час. 43 мин. в дежурную часть центра оперативного управления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 филиала ФГКУ «УВО ВНГ России по Ханты-Мансийскому автономному округу-Югре» из дежурной части Управления </w:t>
      </w:r>
      <w:r>
        <w:rPr>
          <w:rFonts w:ascii="Times New Roman" w:eastAsia="Times New Roman" w:hAnsi="Times New Roman" w:cs="Times New Roman"/>
          <w:sz w:val="28"/>
          <w:szCs w:val="28"/>
        </w:rPr>
        <w:t>Росгвардии</w:t>
      </w:r>
      <w:r>
        <w:rPr>
          <w:rFonts w:ascii="Times New Roman" w:eastAsia="Times New Roman" w:hAnsi="Times New Roman" w:cs="Times New Roman"/>
          <w:sz w:val="28"/>
          <w:szCs w:val="28"/>
        </w:rPr>
        <w:t xml:space="preserve"> по Ханты-М</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нсийскому автономному округу-Югре (номер телефона +</w:t>
      </w:r>
      <w:r>
        <w:rPr>
          <w:rStyle w:val="cat-UserDefinedgrp-65rplc-49"/>
          <w:rFonts w:ascii="Times New Roman" w:eastAsia="Times New Roman" w:hAnsi="Times New Roman" w:cs="Times New Roman"/>
          <w:sz w:val="28"/>
          <w:szCs w:val="28"/>
        </w:rPr>
        <w:t>...</w:t>
      </w:r>
      <w:r>
        <w:rPr>
          <w:rFonts w:ascii="Times New Roman" w:eastAsia="Times New Roman" w:hAnsi="Times New Roman" w:cs="Times New Roman"/>
          <w:sz w:val="28"/>
          <w:szCs w:val="28"/>
        </w:rPr>
        <w:t>) поступило сообщение о том, что на объекте образования МБОУ «</w:t>
      </w:r>
      <w:r>
        <w:rPr>
          <w:rStyle w:val="cat-UserDefinedgrp-61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расположенном по адресу: </w:t>
      </w:r>
      <w:r>
        <w:rPr>
          <w:rStyle w:val="cat-UserDefinedgrp-66rplc-5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возникла угроза совершения террористического акта. Данная информация поступила из службы ЕДДС в УМВД России по г. Сургуту 25 декабря 2025 года в 13 часов 15 минут, зарегистрирована в КУСП ОП № 2 УМВД России по г. Сургуту № 32766. </w:t>
      </w:r>
    </w:p>
    <w:p>
      <w:pPr>
        <w:spacing w:before="0" w:after="0"/>
        <w:ind w:firstLine="709"/>
        <w:jc w:val="both"/>
        <w:rPr>
          <w:sz w:val="28"/>
          <w:szCs w:val="28"/>
        </w:rPr>
      </w:pPr>
      <w:r>
        <w:rPr>
          <w:rFonts w:ascii="Times New Roman" w:eastAsia="Times New Roman" w:hAnsi="Times New Roman" w:cs="Times New Roman"/>
          <w:sz w:val="28"/>
          <w:szCs w:val="28"/>
        </w:rPr>
        <w:t xml:space="preserve">В ходе проведения проверки установлено, что 25 декабря 2025 года в 11 часов 41 минуту родитель учащегося </w:t>
      </w:r>
      <w:r>
        <w:rPr>
          <w:rStyle w:val="cat-UserDefinedgrp-67rplc-6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класса МБОУ «</w:t>
      </w:r>
      <w:r>
        <w:rPr>
          <w:rStyle w:val="cat-UserDefinedgrp-61rplc-6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Шарифуллина</w:t>
      </w:r>
      <w:r>
        <w:rPr>
          <w:rFonts w:ascii="Times New Roman" w:eastAsia="Times New Roman" w:hAnsi="Times New Roman" w:cs="Times New Roman"/>
          <w:sz w:val="28"/>
          <w:szCs w:val="28"/>
        </w:rPr>
        <w:t xml:space="preserve"> И.И. направила классному руководителю </w:t>
      </w:r>
      <w:r>
        <w:rPr>
          <w:rStyle w:val="cat-UserDefinedgrp-67rplc-6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класса </w:t>
      </w:r>
      <w:r>
        <w:rPr>
          <w:rFonts w:ascii="Times New Roman" w:eastAsia="Times New Roman" w:hAnsi="Times New Roman" w:cs="Times New Roman"/>
          <w:sz w:val="28"/>
          <w:szCs w:val="28"/>
        </w:rPr>
        <w:t>Ковиной</w:t>
      </w:r>
      <w:r>
        <w:rPr>
          <w:rFonts w:ascii="Times New Roman" w:eastAsia="Times New Roman" w:hAnsi="Times New Roman" w:cs="Times New Roman"/>
          <w:sz w:val="28"/>
          <w:szCs w:val="28"/>
        </w:rPr>
        <w:t xml:space="preserve"> Н.А. скриншот переписки из группы «Подслушано в Перспективе» в телеграмм-канале, содержащий сообщение о готовящемся взрыве образовательного учреждения с текстом «давайте взорвем нашу старую школу», который был передан директору МБОУ «</w:t>
      </w:r>
      <w:r>
        <w:rPr>
          <w:rStyle w:val="cat-UserDefinedgrp-61rplc-66"/>
          <w:rFonts w:ascii="Times New Roman" w:eastAsia="Times New Roman" w:hAnsi="Times New Roman" w:cs="Times New Roman"/>
          <w:sz w:val="28"/>
          <w:szCs w:val="28"/>
        </w:rPr>
        <w:t>...</w:t>
      </w:r>
      <w:r>
        <w:rPr>
          <w:rFonts w:ascii="Times New Roman" w:eastAsia="Times New Roman" w:hAnsi="Times New Roman" w:cs="Times New Roman"/>
          <w:sz w:val="28"/>
          <w:szCs w:val="28"/>
        </w:rPr>
        <w:t>» Запольской Е.Л.</w:t>
      </w:r>
    </w:p>
    <w:p>
      <w:pPr>
        <w:spacing w:before="0" w:after="0"/>
        <w:ind w:firstLine="709"/>
        <w:jc w:val="both"/>
        <w:rPr>
          <w:sz w:val="28"/>
          <w:szCs w:val="28"/>
        </w:rPr>
      </w:pPr>
      <w:r>
        <w:rPr>
          <w:rFonts w:ascii="Times New Roman" w:eastAsia="Times New Roman" w:hAnsi="Times New Roman" w:cs="Times New Roman"/>
          <w:sz w:val="28"/>
          <w:szCs w:val="28"/>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утверждены постановлением Правительства Российской Федерации 02.08.2019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ПП 1006).</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требованиям</w:t>
      </w:r>
      <w:r>
        <w:rPr>
          <w:rFonts w:ascii="Times New Roman" w:eastAsia="Times New Roman" w:hAnsi="Times New Roman" w:cs="Times New Roman"/>
          <w:sz w:val="28"/>
          <w:szCs w:val="28"/>
        </w:rPr>
        <w:t xml:space="preserve"> п. 5 ПП 1006,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«в» п. 17 ПП 1006 антитеррористическая защищенность объектов (территорий) обеспечивается путем осуществления комплекса мер, направленных на пресечение попыток совершения террористических актов на объектах (территориях).</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«з» п. 20 ПП 1006 пресечение попыток совершения террористических актов на объектах (территориях) достигается посредством организации взаимодействия с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«а» п. 21 ПП 1006 минимизация возможных последствий и ликвидация угрозы террористических актов на объектах (территориях) достигается посредством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 39 ПП 1006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pPr>
        <w:spacing w:before="0" w:after="0"/>
        <w:ind w:firstLine="709"/>
        <w:jc w:val="both"/>
        <w:rPr>
          <w:sz w:val="28"/>
          <w:szCs w:val="28"/>
        </w:rPr>
      </w:pPr>
      <w:r>
        <w:rPr>
          <w:rFonts w:ascii="Times New Roman" w:eastAsia="Times New Roman" w:hAnsi="Times New Roman" w:cs="Times New Roman"/>
          <w:sz w:val="28"/>
          <w:szCs w:val="28"/>
        </w:rPr>
        <w:t>Согласно методическим рекомендациям для общеобразовательных организаций по обеспечению комплексной безопасности, направленным Министерством цифрового развития, связи и массовых коммуникаций Российской Федерации (Письмо от 10 апреля 2020 года № ЛБ-С-088-8929), для обеспечения антитеррористической защищенности в общеобразовательных организациях должен быть утвержден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pPr>
        <w:spacing w:before="0" w:after="0"/>
        <w:ind w:firstLine="709"/>
        <w:jc w:val="both"/>
        <w:rPr>
          <w:sz w:val="28"/>
          <w:szCs w:val="28"/>
        </w:rPr>
      </w:pPr>
      <w:r>
        <w:rPr>
          <w:rFonts w:ascii="Times New Roman" w:eastAsia="Times New Roman" w:hAnsi="Times New Roman" w:cs="Times New Roman"/>
          <w:sz w:val="28"/>
          <w:szCs w:val="28"/>
        </w:rPr>
        <w:t>В МБОУ «</w:t>
      </w:r>
      <w:r>
        <w:rPr>
          <w:rStyle w:val="cat-UserDefinedgrp-61rplc-70"/>
          <w:rFonts w:ascii="Times New Roman" w:eastAsia="Times New Roman" w:hAnsi="Times New Roman" w:cs="Times New Roman"/>
          <w:sz w:val="28"/>
          <w:szCs w:val="28"/>
        </w:rPr>
        <w:t>...</w:t>
      </w:r>
      <w:r>
        <w:rPr>
          <w:rFonts w:ascii="Times New Roman" w:eastAsia="Times New Roman" w:hAnsi="Times New Roman" w:cs="Times New Roman"/>
          <w:sz w:val="28"/>
          <w:szCs w:val="28"/>
        </w:rPr>
        <w:t>» разработан и утвержден директором МБОУ «</w:t>
      </w:r>
      <w:r>
        <w:rPr>
          <w:rStyle w:val="cat-UserDefinedgrp-61rplc-7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21 декабря 2021 года План взаимодействия с территориальными органами безопасности, МВД России и </w:t>
      </w:r>
      <w:r>
        <w:rPr>
          <w:rFonts w:ascii="Times New Roman" w:eastAsia="Times New Roman" w:hAnsi="Times New Roman" w:cs="Times New Roman"/>
          <w:sz w:val="28"/>
          <w:szCs w:val="28"/>
        </w:rPr>
        <w:t>Росгвардии</w:t>
      </w:r>
      <w:r>
        <w:rPr>
          <w:rFonts w:ascii="Times New Roman" w:eastAsia="Times New Roman" w:hAnsi="Times New Roman" w:cs="Times New Roman"/>
          <w:sz w:val="28"/>
          <w:szCs w:val="28"/>
        </w:rPr>
        <w:t xml:space="preserve"> по защите от террористических угроз (далее — План взаимодействия), в соответствии с пунктом 12 которого незамедлительно осуществляется информирование об угрозе совершения или о совершении террористического акта на объекте (территории) территориальных подразделений УМВД России по ХМАО-Югре, Управления </w:t>
      </w:r>
      <w:r>
        <w:rPr>
          <w:rFonts w:ascii="Times New Roman" w:eastAsia="Times New Roman" w:hAnsi="Times New Roman" w:cs="Times New Roman"/>
          <w:sz w:val="28"/>
          <w:szCs w:val="28"/>
        </w:rPr>
        <w:t>Росгвардии</w:t>
      </w:r>
      <w:r>
        <w:rPr>
          <w:rFonts w:ascii="Times New Roman" w:eastAsia="Times New Roman" w:hAnsi="Times New Roman" w:cs="Times New Roman"/>
          <w:sz w:val="28"/>
          <w:szCs w:val="28"/>
        </w:rPr>
        <w:t xml:space="preserve"> по ХМАО-Югре, РРУФСБ по Тюменской области по телефонам дежурных служб, а также путем использования средств тревожной сигнализации. План взаимодействия содержит номера телефонов дежурных (оперативных) служб Управления </w:t>
      </w:r>
      <w:r>
        <w:rPr>
          <w:rFonts w:ascii="Times New Roman" w:eastAsia="Times New Roman" w:hAnsi="Times New Roman" w:cs="Times New Roman"/>
          <w:sz w:val="28"/>
          <w:szCs w:val="28"/>
        </w:rPr>
        <w:t>Росгвардии</w:t>
      </w:r>
      <w:r>
        <w:rPr>
          <w:rFonts w:ascii="Times New Roman" w:eastAsia="Times New Roman" w:hAnsi="Times New Roman" w:cs="Times New Roman"/>
          <w:sz w:val="28"/>
          <w:szCs w:val="28"/>
        </w:rPr>
        <w:t xml:space="preserve"> по ХМАО-Югре (83467-393902, 332932) и дежурной части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 филиала ФГКУ «УВО ВНГ России по ХМО-Югре» (83462-379437, 206810).</w:t>
      </w:r>
    </w:p>
    <w:p>
      <w:pPr>
        <w:spacing w:before="0" w:after="0"/>
        <w:ind w:firstLine="709"/>
        <w:jc w:val="both"/>
        <w:rPr>
          <w:sz w:val="28"/>
          <w:szCs w:val="28"/>
        </w:rPr>
      </w:pPr>
      <w:r>
        <w:rPr>
          <w:rFonts w:ascii="Times New Roman" w:eastAsia="Times New Roman" w:hAnsi="Times New Roman" w:cs="Times New Roman"/>
          <w:sz w:val="28"/>
          <w:szCs w:val="28"/>
        </w:rPr>
        <w:t>Объект МБОУ «</w:t>
      </w:r>
      <w:r>
        <w:rPr>
          <w:rStyle w:val="cat-UserDefinedgrp-61rplc-7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расположенный по адресу: </w:t>
      </w:r>
      <w:r>
        <w:rPr>
          <w:rStyle w:val="cat-UserDefinedgrp-64rplc-7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оборудован кнопкой тревожной сигнализации с выводом сигнала «тревога» на пульт централизованного наблюдения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 филиала ФГКУ «УВО ВНГ России по ХМО-Югре». </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протокола событий, поступающих с объектов сообщений о сигналах «тревога», из базы данных РСПИ «Струна-5» автоматизированного рабочего места пункта централизованной охраны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 филиала ФГКУ «УВО ВНГ России по ХМО-Югре», 25 декабря 2025 года после 9 часов 00 минут из МБОУ «</w:t>
      </w:r>
      <w:r>
        <w:rPr>
          <w:rStyle w:val="cat-UserDefinedgrp-61rplc-8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сигналы «тревога»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филиал</w:t>
      </w:r>
      <w:r>
        <w:rPr>
          <w:rFonts w:ascii="Times New Roman" w:eastAsia="Times New Roman" w:hAnsi="Times New Roman" w:cs="Times New Roman"/>
          <w:sz w:val="28"/>
          <w:szCs w:val="28"/>
        </w:rPr>
        <w:t xml:space="preserve"> ФГКУ «УВО ВНГ России по ХМО-Югре» не поступали. Согласно сведений о поступивших входящих звонках, на телефоны дежурной части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 филиала ФГКУ «УВО ВНГ России по ХМО-Югре» (83462-379437, 206810) 25 декабря 2025 года из МБОУ «</w:t>
      </w:r>
      <w:r>
        <w:rPr>
          <w:rStyle w:val="cat-UserDefinedgrp-61rplc-84"/>
          <w:rFonts w:ascii="Times New Roman" w:eastAsia="Times New Roman" w:hAnsi="Times New Roman" w:cs="Times New Roman"/>
          <w:sz w:val="28"/>
          <w:szCs w:val="28"/>
        </w:rPr>
        <w:t>...</w:t>
      </w:r>
      <w:r>
        <w:rPr>
          <w:rFonts w:ascii="Times New Roman" w:eastAsia="Times New Roman" w:hAnsi="Times New Roman" w:cs="Times New Roman"/>
          <w:sz w:val="28"/>
          <w:szCs w:val="28"/>
        </w:rPr>
        <w:t>» звонки также не поступали. Таким образом, директор МБОУ «</w:t>
      </w:r>
      <w:r>
        <w:rPr>
          <w:rStyle w:val="cat-UserDefinedgrp-61rplc-85"/>
          <w:rFonts w:ascii="Times New Roman" w:eastAsia="Times New Roman" w:hAnsi="Times New Roman" w:cs="Times New Roman"/>
          <w:sz w:val="28"/>
          <w:szCs w:val="28"/>
        </w:rPr>
        <w:t>...</w:t>
      </w:r>
      <w:r>
        <w:rPr>
          <w:rFonts w:ascii="Times New Roman" w:eastAsia="Times New Roman" w:hAnsi="Times New Roman" w:cs="Times New Roman"/>
          <w:sz w:val="28"/>
          <w:szCs w:val="28"/>
        </w:rPr>
        <w:t>» о полученной информации об угрозе совершения террористического акта на объекте МБОУ «</w:t>
      </w:r>
      <w:r>
        <w:rPr>
          <w:rStyle w:val="cat-UserDefinedgrp-61rplc-8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МОВО — филиал ФГКУ «УВО ВНГ России по ХМАО-</w:t>
      </w:r>
      <w:r>
        <w:rPr>
          <w:rFonts w:ascii="Times New Roman" w:eastAsia="Times New Roman" w:hAnsi="Times New Roman" w:cs="Times New Roman"/>
          <w:sz w:val="28"/>
          <w:szCs w:val="28"/>
        </w:rPr>
        <w:t>Югре»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проинформировал, что свидетельствует о нарушении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«а» п. 21, 39 ПП 1006.</w:t>
      </w:r>
    </w:p>
    <w:p>
      <w:pPr>
        <w:spacing w:before="0" w:after="0"/>
        <w:ind w:firstLine="709"/>
        <w:jc w:val="both"/>
        <w:rPr>
          <w:sz w:val="28"/>
          <w:szCs w:val="28"/>
        </w:rPr>
      </w:pPr>
      <w:r>
        <w:rPr>
          <w:rFonts w:ascii="Times New Roman" w:eastAsia="Times New Roman" w:hAnsi="Times New Roman" w:cs="Times New Roman"/>
          <w:sz w:val="28"/>
          <w:szCs w:val="28"/>
        </w:rPr>
        <w:t>Невыполнение требований к антитеррористической защищенности объекта свидетельствует о нарушении законодательства о противодействии терроризму, создает угрозу жизни и здоровью неопределенного круга лиц, невозможность своевременного предупреждения и устранения последствий совершения террористического акта, противоречит охраняемым законом интересам общества и государства.</w:t>
      </w:r>
    </w:p>
    <w:p>
      <w:pPr>
        <w:spacing w:before="0" w:after="0"/>
        <w:ind w:firstLine="709"/>
        <w:jc w:val="both"/>
        <w:rPr>
          <w:sz w:val="28"/>
          <w:szCs w:val="28"/>
        </w:rPr>
      </w:pPr>
      <w:r>
        <w:rPr>
          <w:rFonts w:ascii="Times New Roman" w:eastAsia="Times New Roman" w:hAnsi="Times New Roman" w:cs="Times New Roman"/>
          <w:sz w:val="28"/>
          <w:szCs w:val="28"/>
        </w:rPr>
        <w:t xml:space="preserve">Правообладателем объекта образования, расположенного по адресу: </w:t>
      </w:r>
      <w:r>
        <w:rPr>
          <w:rStyle w:val="cat-UserDefinedgrp-64rplc-87"/>
          <w:rFonts w:ascii="Times New Roman" w:eastAsia="Times New Roman" w:hAnsi="Times New Roman" w:cs="Times New Roman"/>
          <w:sz w:val="28"/>
          <w:szCs w:val="28"/>
        </w:rPr>
        <w:t>...</w:t>
      </w:r>
      <w:r>
        <w:rPr>
          <w:rFonts w:ascii="Times New Roman" w:eastAsia="Times New Roman" w:hAnsi="Times New Roman" w:cs="Times New Roman"/>
          <w:sz w:val="28"/>
          <w:szCs w:val="28"/>
        </w:rPr>
        <w:t>, является МБОУ «</w:t>
      </w:r>
      <w:r>
        <w:rPr>
          <w:rStyle w:val="cat-UserDefinedgrp-61rplc-89"/>
          <w:rFonts w:ascii="Times New Roman" w:eastAsia="Times New Roman" w:hAnsi="Times New Roman" w:cs="Times New Roman"/>
          <w:sz w:val="28"/>
          <w:szCs w:val="28"/>
        </w:rPr>
        <w:t>...</w:t>
      </w:r>
      <w:r>
        <w:rPr>
          <w:rFonts w:ascii="Times New Roman" w:eastAsia="Times New Roman" w:hAnsi="Times New Roman" w:cs="Times New Roman"/>
          <w:sz w:val="28"/>
          <w:szCs w:val="28"/>
        </w:rPr>
        <w:t>», руководство которым осуществляет директор Запольская Елена Леонидовна.</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приказом Департамента образования Администрации города Сургута </w:t>
      </w:r>
      <w:r>
        <w:rPr>
          <w:rStyle w:val="cat-UserDefinedgrp-68rplc-9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на должность директора МОУ начальная общеобразовательная школа № </w:t>
      </w:r>
      <w:r>
        <w:rPr>
          <w:rStyle w:val="cat-UserDefinedgrp-69rplc-9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назначена Запольская Елена Леонидовна. На основании распоряжения Администрации города Сургута от 16 октября 2014 года № 3332 МОУ начальная общеобразовательная школа № 43 переименовано в МБОУ «</w:t>
      </w:r>
      <w:r>
        <w:rPr>
          <w:rStyle w:val="cat-UserDefinedgrp-61rplc-99"/>
          <w:rFonts w:ascii="Times New Roman" w:eastAsia="Times New Roman" w:hAnsi="Times New Roman" w:cs="Times New Roman"/>
          <w:sz w:val="28"/>
          <w:szCs w:val="28"/>
        </w:rPr>
        <w:t>...</w:t>
      </w:r>
      <w:r>
        <w:rPr>
          <w:rFonts w:ascii="Times New Roman" w:eastAsia="Times New Roman" w:hAnsi="Times New Roman" w:cs="Times New Roman"/>
          <w:sz w:val="28"/>
          <w:szCs w:val="28"/>
        </w:rPr>
        <w:t>». Полномочия директора МБОУ «</w:t>
      </w:r>
      <w:r>
        <w:rPr>
          <w:rStyle w:val="cat-UserDefinedgrp-61rplc-100"/>
          <w:rFonts w:ascii="Times New Roman" w:eastAsia="Times New Roman" w:hAnsi="Times New Roman" w:cs="Times New Roman"/>
          <w:sz w:val="28"/>
          <w:szCs w:val="28"/>
        </w:rPr>
        <w:t>...</w:t>
      </w:r>
      <w:r>
        <w:rPr>
          <w:rFonts w:ascii="Times New Roman" w:eastAsia="Times New Roman" w:hAnsi="Times New Roman" w:cs="Times New Roman"/>
          <w:sz w:val="28"/>
          <w:szCs w:val="28"/>
        </w:rPr>
        <w:t>» Запольской Е.Л. определены Уставом МБОУ «</w:t>
      </w:r>
      <w:r>
        <w:rPr>
          <w:rStyle w:val="cat-UserDefinedgrp-61rplc-10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утвержденным 30.12.2021 г. и трудовым </w:t>
      </w:r>
      <w:r>
        <w:rPr>
          <w:rFonts w:ascii="Times New Roman" w:eastAsia="Times New Roman" w:hAnsi="Times New Roman" w:cs="Times New Roman"/>
          <w:sz w:val="28"/>
          <w:szCs w:val="28"/>
        </w:rPr>
        <w:t>договором</w:t>
      </w:r>
      <w:r>
        <w:rPr>
          <w:rFonts w:ascii="Times New Roman" w:eastAsia="Times New Roman" w:hAnsi="Times New Roman" w:cs="Times New Roman"/>
          <w:sz w:val="28"/>
          <w:szCs w:val="28"/>
        </w:rPr>
        <w:t xml:space="preserve">  </w:t>
      </w:r>
      <w:r>
        <w:rPr>
          <w:rStyle w:val="cat-UserDefinedgrp-70rplc-10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неопределенный срок. </w:t>
      </w:r>
    </w:p>
    <w:p>
      <w:pPr>
        <w:spacing w:before="0" w:after="0"/>
        <w:ind w:firstLine="709"/>
        <w:jc w:val="both"/>
        <w:rPr>
          <w:sz w:val="28"/>
          <w:szCs w:val="28"/>
        </w:rPr>
      </w:pPr>
      <w:r>
        <w:rPr>
          <w:rFonts w:ascii="Times New Roman" w:eastAsia="Times New Roman" w:hAnsi="Times New Roman" w:cs="Times New Roman"/>
          <w:sz w:val="28"/>
          <w:szCs w:val="28"/>
        </w:rPr>
        <w:t>Согласно раздела IV Устава МБОУ «</w:t>
      </w:r>
      <w:r>
        <w:rPr>
          <w:rStyle w:val="cat-UserDefinedgrp-61rplc-10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утвержденным 30.12.2021 г., </w:t>
      </w:r>
      <w:r>
        <w:rPr>
          <w:rFonts w:ascii="Times New Roman" w:eastAsia="Times New Roman" w:hAnsi="Times New Roman" w:cs="Times New Roman"/>
          <w:sz w:val="28"/>
          <w:szCs w:val="28"/>
        </w:rPr>
        <w:t>текущее руководство учреждением осуществляет директор, который действует без доверенности от имени учреждения, представляет его во всех организациях, в судебных и иных государственных органах; планирует, организует и контролирует образовательную и организационно-хозяйственную деятельность, отвечает за качество и эффективность работы учреждения; осуществляет прием на работу работников, заключает и расторгает с ними трудовые договоры, распределяет должностные обязанности; налагает дисциплинарные взыскания и поощряет работников учреждения в соответствии с трудовым законодательством Российской Федерации и иными нормативными правовыми актами; утверждает штатное расписание и тарификацию работников в пределах выделенного учредителем фонда заработной платы, устанавливает заработную плату в пределах имеющихся средств и согласно нормативным правовым актам; утверждает локальные нормативные акты, обязательные для исполнения работниками учреждения, то есть выполняет организационно-распорядительные и административно-хозяйственные функции.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разделом 5 должностной инструкции, утвержденной 27.09.2024 г., директор несет ответственность за необеспечение комплексной безопасности учреждения (нарушение требований антитеррористической защищенности объекта, правил пожарной безопасности, электробезопасности, охраны труда санитарно-гигиенических правил организации учебно-воспитательного процесса и содержания зданий, сооружений, правил перевозки организованных групп детей); за правонарушения, совершенные в процессе осуществления своей деятельности, в пределах, определенных административным,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гражданским и уголовным законодательством Российской Федерации; за жизнь и здоровье обучающихся и работников учреждения; за невыполнение комплекса мероприятий, направленных на обеспечение антитеррористической безопасности работников и обучающихся, комплексной безопасности учреждения, в том числе в области гражданской обороны, по предупреждению и ликвидации чрезвычайных ситуаций; за действие (бездействие) свои и своих подчиненных, нарушающие права и законные интересы граждан и юридических лиц.</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Концепцией противодействия терроризму в РФ, утвержденной Президентом РФ 05.10.2009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 Субъектами противодействия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статьей 1 Федерального закона от 6 марта 2006 года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pPr>
        <w:spacing w:before="0" w:after="0"/>
        <w:ind w:firstLine="709"/>
        <w:jc w:val="both"/>
        <w:rPr>
          <w:sz w:val="28"/>
          <w:szCs w:val="28"/>
        </w:rPr>
      </w:pPr>
      <w:r>
        <w:rPr>
          <w:rFonts w:ascii="Times New Roman" w:eastAsia="Times New Roman" w:hAnsi="Times New Roman" w:cs="Times New Roman"/>
          <w:sz w:val="28"/>
          <w:szCs w:val="28"/>
        </w:rPr>
        <w:t>Согласно п. 4 ст. 3 Федерального закона от 06.03.2006 № 35-ФЗ «О противодействии терроризму», противодействие терроризму это деятельность органов государственной власти и органов местного самоуправления, а также физических и юридических лиц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 выявлению, предупреждению, пресечению, раскрытию и расследованию террористического акта (борьба с терроризмом);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минимизации и (или) ликвидации последствий проявлений терроризма.</w:t>
      </w:r>
    </w:p>
    <w:p>
      <w:pPr>
        <w:spacing w:before="0" w:after="0"/>
        <w:ind w:firstLine="709"/>
        <w:jc w:val="both"/>
        <w:rPr>
          <w:sz w:val="28"/>
          <w:szCs w:val="28"/>
        </w:rPr>
      </w:pPr>
      <w:r>
        <w:rPr>
          <w:rFonts w:ascii="Times New Roman" w:eastAsia="Times New Roman" w:hAnsi="Times New Roman" w:cs="Times New Roman"/>
          <w:sz w:val="28"/>
          <w:szCs w:val="28"/>
        </w:rPr>
        <w:t xml:space="preserve">В силу п.6 ст.3 Федерального закона от 06.03.2006 № 35-ФЗ «О противодействии терроризму»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w:t>
      </w:r>
    </w:p>
    <w:p>
      <w:pPr>
        <w:spacing w:before="0" w:after="0"/>
        <w:ind w:firstLine="709"/>
        <w:jc w:val="both"/>
        <w:rPr>
          <w:sz w:val="28"/>
          <w:szCs w:val="28"/>
        </w:rPr>
      </w:pPr>
      <w:r>
        <w:rPr>
          <w:rFonts w:ascii="Times New Roman" w:eastAsia="Times New Roman" w:hAnsi="Times New Roman" w:cs="Times New Roman"/>
          <w:sz w:val="28"/>
          <w:szCs w:val="28"/>
        </w:rPr>
        <w:t>Согласно п. 11 Концепции противодействия терроризму в Российской Федерации, утвержденной Президентом РФ 05.10.2009,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объектов с массовым пребыванием людей.</w:t>
      </w:r>
    </w:p>
    <w:p>
      <w:pPr>
        <w:spacing w:before="0" w:after="0"/>
        <w:ind w:firstLine="709"/>
        <w:jc w:val="both"/>
        <w:rPr>
          <w:sz w:val="28"/>
          <w:szCs w:val="28"/>
        </w:rPr>
      </w:pPr>
      <w:r>
        <w:rPr>
          <w:rFonts w:ascii="Times New Roman" w:eastAsia="Times New Roman" w:hAnsi="Times New Roman" w:cs="Times New Roman"/>
          <w:sz w:val="28"/>
          <w:szCs w:val="28"/>
        </w:rPr>
        <w:t>На основании пункта 4 части 2 статьи 5 Федерального закона от 6 марта 2006 года № 35-ФЗ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pPr>
        <w:spacing w:before="0" w:after="0"/>
        <w:ind w:firstLine="709"/>
        <w:jc w:val="both"/>
        <w:rPr>
          <w:sz w:val="28"/>
          <w:szCs w:val="28"/>
        </w:rPr>
      </w:pPr>
      <w:r>
        <w:rPr>
          <w:rFonts w:ascii="Times New Roman" w:eastAsia="Times New Roman" w:hAnsi="Times New Roman" w:cs="Times New Roman"/>
          <w:sz w:val="28"/>
          <w:szCs w:val="28"/>
        </w:rPr>
        <w:t xml:space="preserve">Вина лица, привлекаемого к административной ответственности, подтверждается следующими документами: </w:t>
      </w:r>
    </w:p>
    <w:p>
      <w:pPr>
        <w:spacing w:before="0" w:after="0"/>
        <w:ind w:firstLine="709"/>
        <w:jc w:val="both"/>
        <w:rPr>
          <w:sz w:val="28"/>
          <w:szCs w:val="28"/>
        </w:rPr>
      </w:pPr>
      <w:r>
        <w:rPr>
          <w:rFonts w:ascii="Times New Roman" w:eastAsia="Times New Roman" w:hAnsi="Times New Roman" w:cs="Times New Roman"/>
          <w:sz w:val="28"/>
          <w:szCs w:val="28"/>
        </w:rPr>
        <w:t>-протоколом</w:t>
      </w:r>
      <w:r>
        <w:rPr>
          <w:rFonts w:ascii="Times New Roman" w:eastAsia="Times New Roman" w:hAnsi="Times New Roman" w:cs="Times New Roman"/>
          <w:sz w:val="28"/>
          <w:szCs w:val="28"/>
        </w:rPr>
        <w:t xml:space="preserve"> об административном правонарушении от </w:t>
      </w:r>
      <w:r>
        <w:rPr>
          <w:rFonts w:ascii="Times New Roman" w:eastAsia="Times New Roman" w:hAnsi="Times New Roman" w:cs="Times New Roman"/>
          <w:sz w:val="28"/>
          <w:szCs w:val="28"/>
        </w:rPr>
        <w:t>23.01.2026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860В0115230126000001</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 рапорта об обнаружении признаков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выписки ЕГРЮЛ </w:t>
      </w:r>
      <w:r>
        <w:rPr>
          <w:rFonts w:ascii="Times New Roman" w:eastAsia="Times New Roman" w:hAnsi="Times New Roman" w:cs="Times New Roman"/>
          <w:sz w:val="28"/>
          <w:szCs w:val="28"/>
        </w:rPr>
        <w:t>МБОУ «</w:t>
      </w:r>
      <w:r>
        <w:rPr>
          <w:rStyle w:val="cat-UserDefinedgrp-61rplc-1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свидетельства ИНН ОРГН, копией устава, </w:t>
      </w:r>
      <w:r>
        <w:rPr>
          <w:rFonts w:ascii="Times New Roman" w:eastAsia="Times New Roman" w:hAnsi="Times New Roman" w:cs="Times New Roman"/>
          <w:sz w:val="28"/>
          <w:szCs w:val="28"/>
        </w:rPr>
        <w:t>иными документами учреждения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документов о назначении на должность, должностного регламента, </w:t>
      </w:r>
      <w:r>
        <w:rPr>
          <w:rFonts w:ascii="Times New Roman" w:eastAsia="Times New Roman" w:hAnsi="Times New Roman" w:cs="Times New Roman"/>
          <w:sz w:val="28"/>
          <w:szCs w:val="28"/>
        </w:rPr>
        <w:t>трудового</w:t>
      </w:r>
      <w:r>
        <w:rPr>
          <w:rFonts w:ascii="Times New Roman" w:eastAsia="Times New Roman" w:hAnsi="Times New Roman" w:cs="Times New Roman"/>
          <w:sz w:val="28"/>
          <w:szCs w:val="28"/>
        </w:rPr>
        <w:t xml:space="preserve"> договора;</w:t>
      </w:r>
    </w:p>
    <w:p>
      <w:pPr>
        <w:spacing w:before="0" w:after="0"/>
        <w:ind w:firstLine="709"/>
        <w:jc w:val="both"/>
        <w:rPr>
          <w:sz w:val="28"/>
          <w:szCs w:val="28"/>
        </w:rPr>
      </w:pPr>
      <w:r>
        <w:rPr>
          <w:rFonts w:ascii="Times New Roman" w:eastAsia="Times New Roman" w:hAnsi="Times New Roman" w:cs="Times New Roman"/>
          <w:sz w:val="28"/>
          <w:szCs w:val="28"/>
        </w:rPr>
        <w:t>- протоколом осмотра места происшествия от 25.12.2025;</w:t>
      </w:r>
    </w:p>
    <w:p>
      <w:pPr>
        <w:spacing w:before="0" w:after="0"/>
        <w:ind w:firstLine="709"/>
        <w:jc w:val="both"/>
        <w:rPr>
          <w:sz w:val="28"/>
          <w:szCs w:val="28"/>
        </w:rPr>
      </w:pPr>
      <w:r>
        <w:rPr>
          <w:rFonts w:ascii="Times New Roman" w:eastAsia="Times New Roman" w:hAnsi="Times New Roman" w:cs="Times New Roman"/>
          <w:sz w:val="28"/>
          <w:szCs w:val="28"/>
        </w:rPr>
        <w:t>- фотоматериалы (скриншот переписки);</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свидетеля </w:t>
      </w:r>
      <w:r>
        <w:rPr>
          <w:rFonts w:ascii="Times New Roman" w:eastAsia="Times New Roman" w:hAnsi="Times New Roman" w:cs="Times New Roman"/>
          <w:sz w:val="28"/>
          <w:szCs w:val="28"/>
        </w:rPr>
        <w:t>Шарифуллиной</w:t>
      </w:r>
      <w:r>
        <w:rPr>
          <w:rFonts w:ascii="Times New Roman" w:eastAsia="Times New Roman" w:hAnsi="Times New Roman" w:cs="Times New Roman"/>
          <w:sz w:val="28"/>
          <w:szCs w:val="28"/>
        </w:rPr>
        <w:t xml:space="preserve"> И.И.;</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свидетеля </w:t>
      </w:r>
      <w:r>
        <w:rPr>
          <w:rFonts w:ascii="Times New Roman" w:eastAsia="Times New Roman" w:hAnsi="Times New Roman" w:cs="Times New Roman"/>
          <w:sz w:val="28"/>
          <w:szCs w:val="28"/>
        </w:rPr>
        <w:t>Ковиной</w:t>
      </w:r>
      <w:r>
        <w:rPr>
          <w:rFonts w:ascii="Times New Roman" w:eastAsia="Times New Roman" w:hAnsi="Times New Roman" w:cs="Times New Roman"/>
          <w:sz w:val="28"/>
          <w:szCs w:val="28"/>
        </w:rPr>
        <w:t xml:space="preserve"> Н.А.;</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pPr>
        <w:spacing w:before="0" w:after="0"/>
        <w:ind w:firstLine="709"/>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9"/>
        <w:jc w:val="both"/>
        <w:rPr>
          <w:sz w:val="28"/>
          <w:szCs w:val="28"/>
        </w:rPr>
      </w:pPr>
      <w:r>
        <w:rPr>
          <w:rFonts w:ascii="Times New Roman" w:eastAsia="Times New Roman" w:hAnsi="Times New Roman" w:cs="Times New Roman"/>
          <w:sz w:val="28"/>
          <w:szCs w:val="28"/>
        </w:rPr>
        <w:t>Каких-либо нарушений при составлении постановления о возбуждении дела об административном правонарушении, мировым судьей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ст.2.4 КоАП РФ к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должностного лица </w:t>
      </w:r>
      <w:r>
        <w:rPr>
          <w:rFonts w:ascii="Times New Roman" w:eastAsia="Times New Roman" w:hAnsi="Times New Roman" w:cs="Times New Roman"/>
          <w:sz w:val="28"/>
          <w:szCs w:val="28"/>
        </w:rPr>
        <w:t>директора МБОУ «</w:t>
      </w:r>
      <w:r>
        <w:rPr>
          <w:rStyle w:val="cat-UserDefinedgrp-61rplc-120"/>
          <w:rFonts w:ascii="Times New Roman" w:eastAsia="Times New Roman" w:hAnsi="Times New Roman" w:cs="Times New Roman"/>
          <w:sz w:val="28"/>
          <w:szCs w:val="28"/>
        </w:rPr>
        <w:t>...</w:t>
      </w:r>
      <w:r>
        <w:rPr>
          <w:rFonts w:ascii="Times New Roman" w:eastAsia="Times New Roman" w:hAnsi="Times New Roman" w:cs="Times New Roman"/>
          <w:sz w:val="28"/>
          <w:szCs w:val="28"/>
        </w:rPr>
        <w:t>» Запольской Елены Леонидовны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подлежат квалификации по ч. 1 ст. 20.35 КоАП РФ как нарушение требований к антитеррористической защищенности объектов (территорий), за исключением случаев, предусмотренных </w:t>
      </w:r>
      <w:hyperlink w:anchor="sub_203502" w:history="1">
        <w:r>
          <w:rPr>
            <w:rFonts w:ascii="Times New Roman" w:eastAsia="Times New Roman" w:hAnsi="Times New Roman" w:cs="Times New Roman"/>
            <w:color w:val="0000EE"/>
            <w:sz w:val="28"/>
            <w:szCs w:val="28"/>
          </w:rPr>
          <w:t>частью 2</w:t>
        </w:r>
      </w:hyperlink>
      <w:r>
        <w:rPr>
          <w:rFonts w:ascii="Times New Roman" w:eastAsia="Times New Roman" w:hAnsi="Times New Roman" w:cs="Times New Roman"/>
          <w:sz w:val="28"/>
          <w:szCs w:val="28"/>
        </w:rPr>
        <w:t xml:space="preserve"> настоящей статьи, </w:t>
      </w:r>
      <w:hyperlink w:anchor="sub_11151" w:history="1">
        <w:r>
          <w:rPr>
            <w:rFonts w:ascii="Times New Roman" w:eastAsia="Times New Roman" w:hAnsi="Times New Roman" w:cs="Times New Roman"/>
            <w:color w:val="0000EE"/>
            <w:sz w:val="28"/>
            <w:szCs w:val="28"/>
          </w:rPr>
          <w:t>статьями 11.15.1</w:t>
        </w:r>
      </w:hyperlink>
      <w:r>
        <w:rPr>
          <w:rFonts w:ascii="Times New Roman" w:eastAsia="Times New Roman" w:hAnsi="Times New Roman" w:cs="Times New Roman"/>
          <w:sz w:val="28"/>
          <w:szCs w:val="28"/>
        </w:rPr>
        <w:t xml:space="preserve"> и </w:t>
      </w:r>
      <w:hyperlink w:anchor="sub_2030" w:history="1">
        <w:r>
          <w:rPr>
            <w:rFonts w:ascii="Times New Roman" w:eastAsia="Times New Roman" w:hAnsi="Times New Roman" w:cs="Times New Roman"/>
            <w:color w:val="0000EE"/>
            <w:sz w:val="28"/>
            <w:szCs w:val="28"/>
          </w:rPr>
          <w:t>20.30</w:t>
        </w:r>
      </w:hyperlink>
      <w:r>
        <w:rPr>
          <w:rFonts w:ascii="Times New Roman" w:eastAsia="Times New Roman" w:hAnsi="Times New Roman" w:cs="Times New Roman"/>
          <w:sz w:val="28"/>
          <w:szCs w:val="28"/>
        </w:rPr>
        <w:t xml:space="preserve"> настоящего Кодекса, если эти действия не содержат признаков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Вопреки доводам должностного лица, изложенных в возражениях, д</w:t>
      </w:r>
      <w:r>
        <w:rPr>
          <w:rFonts w:ascii="Times New Roman" w:eastAsia="Times New Roman" w:hAnsi="Times New Roman" w:cs="Times New Roman"/>
          <w:sz w:val="28"/>
          <w:szCs w:val="28"/>
        </w:rPr>
        <w:t xml:space="preserve">оказательств, подтверждающих принятие должностным лицом </w:t>
      </w:r>
      <w:r>
        <w:rPr>
          <w:rFonts w:ascii="Times New Roman" w:eastAsia="Times New Roman" w:hAnsi="Times New Roman" w:cs="Times New Roman"/>
          <w:sz w:val="28"/>
          <w:szCs w:val="28"/>
        </w:rPr>
        <w:t>Запольской Е.Л.</w:t>
      </w:r>
      <w:r>
        <w:rPr>
          <w:rFonts w:ascii="Times New Roman" w:eastAsia="Times New Roman" w:hAnsi="Times New Roman" w:cs="Times New Roman"/>
          <w:sz w:val="28"/>
          <w:szCs w:val="28"/>
        </w:rPr>
        <w:t xml:space="preserve"> всех зависящих от нее, достаточных и своевременных мер для предотвращения правонарушения, соблюдения требований законодательства, как и доказательств отсутствия возможности и наличия объективных обстоятельств, препятствующих своевременному выполнению установленных законодательством обязанностей, в материалах дела не содержится.</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Оснований для признания совершенного правонарушения малозначительным и освобождения </w:t>
      </w:r>
      <w:r>
        <w:rPr>
          <w:rFonts w:ascii="Times New Roman" w:eastAsia="Times New Roman" w:hAnsi="Times New Roman" w:cs="Times New Roman"/>
          <w:sz w:val="28"/>
          <w:szCs w:val="28"/>
        </w:rPr>
        <w:t>Запольской Е.Л.</w:t>
      </w:r>
      <w:r>
        <w:rPr>
          <w:rFonts w:ascii="Times New Roman" w:eastAsia="Times New Roman" w:hAnsi="Times New Roman" w:cs="Times New Roman"/>
          <w:sz w:val="28"/>
          <w:szCs w:val="28"/>
        </w:rPr>
        <w:t xml:space="preserve"> от административной ответственности на основании статьи 2.9 Кодекса Российской Федерации об административных правонарушениях не имеется.</w:t>
      </w:r>
    </w:p>
    <w:p>
      <w:pPr>
        <w:spacing w:before="0" w:after="0"/>
        <w:ind w:firstLine="709"/>
        <w:jc w:val="both"/>
        <w:rPr>
          <w:sz w:val="28"/>
          <w:szCs w:val="28"/>
        </w:rPr>
      </w:pPr>
      <w:r>
        <w:rPr>
          <w:rFonts w:ascii="Times New Roman" w:eastAsia="Times New Roman" w:hAnsi="Times New Roman" w:cs="Times New Roman"/>
          <w:sz w:val="28"/>
          <w:szCs w:val="28"/>
        </w:rPr>
        <w:t>При назначении административного наказания в соответствии со статьи 4.1 КоАП РФ 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смягчающи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административную ответственность, предусмотренн</w:t>
      </w:r>
      <w:r>
        <w:rPr>
          <w:rFonts w:ascii="Times New Roman" w:eastAsia="Times New Roman" w:hAnsi="Times New Roman" w:cs="Times New Roman"/>
          <w:sz w:val="28"/>
          <w:szCs w:val="28"/>
        </w:rPr>
        <w:t>ых</w:t>
      </w:r>
      <w:r>
        <w:rPr>
          <w:rFonts w:ascii="Times New Roman" w:eastAsia="Times New Roman" w:hAnsi="Times New Roman" w:cs="Times New Roman"/>
          <w:sz w:val="28"/>
          <w:szCs w:val="28"/>
        </w:rPr>
        <w:t xml:space="preserve"> статьей 4.2 КоАП РФ, </w:t>
      </w:r>
      <w:r>
        <w:rPr>
          <w:rFonts w:ascii="Times New Roman" w:eastAsia="Times New Roman" w:hAnsi="Times New Roman" w:cs="Times New Roman"/>
          <w:sz w:val="28"/>
          <w:szCs w:val="28"/>
        </w:rPr>
        <w:t>мировым судьей не установлено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Обстоятельств, отягчающих административную ответственность, предусмотренных статьей 4.3 КоАП РФ, мировым судьей не установлено.</w:t>
      </w:r>
    </w:p>
    <w:p>
      <w:pPr>
        <w:spacing w:before="0" w:after="0"/>
        <w:ind w:firstLine="709"/>
        <w:jc w:val="both"/>
        <w:rPr>
          <w:sz w:val="28"/>
          <w:szCs w:val="28"/>
        </w:rPr>
      </w:pPr>
      <w:r>
        <w:rPr>
          <w:rFonts w:ascii="Times New Roman" w:eastAsia="Times New Roman" w:hAnsi="Times New Roman" w:cs="Times New Roman"/>
          <w:sz w:val="28"/>
          <w:szCs w:val="28"/>
        </w:rPr>
        <w:t>Обстоятельств, исключающих производство по делу об административном правонарушении и указанных в статьях 24.5 КоАП РФ, а также обстоятельств, исключающих возможность рассмотрения дела, предусмотренных статьями 29.2 КоАП РФ, не установлено.</w:t>
      </w:r>
    </w:p>
    <w:p>
      <w:pPr>
        <w:spacing w:before="0" w:after="0"/>
        <w:ind w:firstLine="709"/>
        <w:jc w:val="both"/>
        <w:rPr>
          <w:sz w:val="28"/>
          <w:szCs w:val="28"/>
        </w:rPr>
      </w:pPr>
      <w:r>
        <w:rPr>
          <w:rFonts w:ascii="Times New Roman" w:eastAsia="Times New Roman" w:hAnsi="Times New Roman" w:cs="Times New Roman"/>
          <w:sz w:val="28"/>
          <w:szCs w:val="28"/>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принимая во внимание обстоятельства совершения виновным лицом административного правонарушения, отсутствие смягчающих и отягчающих административную ответственность обстоятельств, мировой судья полагает необходимым назначить административное наказание в виде административного штрафа, поскольку данный вид наказания является справедливым и соразмерным содеянному.</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изложенного и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29.10 Кодекса Российской Федерации об административных правонарушениях, мировой судья</w:t>
      </w:r>
    </w:p>
    <w:p>
      <w:pPr>
        <w:spacing w:before="0" w:after="0"/>
        <w:ind w:firstLine="567"/>
        <w:jc w:val="center"/>
        <w:rPr>
          <w:sz w:val="27"/>
          <w:szCs w:val="27"/>
        </w:rPr>
      </w:pPr>
    </w:p>
    <w:p>
      <w:pPr>
        <w:spacing w:before="0" w:after="0"/>
        <w:ind w:left="142" w:hanging="142"/>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both"/>
        <w:rPr>
          <w:sz w:val="27"/>
          <w:szCs w:val="27"/>
        </w:rPr>
      </w:pPr>
    </w:p>
    <w:p>
      <w:pPr>
        <w:spacing w:before="0" w:after="0"/>
        <w:ind w:firstLine="567"/>
        <w:jc w:val="both"/>
        <w:rPr>
          <w:sz w:val="28"/>
          <w:szCs w:val="28"/>
        </w:rPr>
      </w:pPr>
      <w:r>
        <w:rPr>
          <w:rFonts w:ascii="Times New Roman" w:eastAsia="Times New Roman" w:hAnsi="Times New Roman" w:cs="Times New Roman"/>
          <w:sz w:val="28"/>
          <w:szCs w:val="28"/>
        </w:rPr>
        <w:t>Признать должное лицо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 МБОУ «</w:t>
      </w:r>
      <w:r>
        <w:rPr>
          <w:rStyle w:val="cat-UserDefinedgrp-61rplc-124"/>
          <w:rFonts w:ascii="Times New Roman" w:eastAsia="Times New Roman" w:hAnsi="Times New Roman" w:cs="Times New Roman"/>
          <w:sz w:val="28"/>
          <w:szCs w:val="28"/>
        </w:rPr>
        <w:t>...</w:t>
      </w:r>
      <w:r>
        <w:rPr>
          <w:rFonts w:ascii="Times New Roman" w:eastAsia="Times New Roman" w:hAnsi="Times New Roman" w:cs="Times New Roman"/>
          <w:sz w:val="28"/>
          <w:szCs w:val="28"/>
        </w:rPr>
        <w:t>» Запольскую Елену Леонидовну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 20.35 Кодекса Российской Федерации об административных правонарушениях, и назначить административное наказание в виде административного штрафа в размере </w:t>
      </w:r>
      <w:r>
        <w:rPr>
          <w:rFonts w:ascii="Times New Roman" w:eastAsia="Times New Roman" w:hAnsi="Times New Roman" w:cs="Times New Roman"/>
          <w:sz w:val="28"/>
          <w:szCs w:val="28"/>
        </w:rPr>
        <w:t>30 000 (тридцать тысяч) рублей 00 копеек.</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8"/>
          <w:szCs w:val="28"/>
        </w:rPr>
        <w:t>0412365400685002652620113</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Квитанцию об уплате штрафа необходимо предоставить в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101 по ул. Гагарина, д. 9, г. Сургута либо направить на электронный адрес: Surgut13@mirsud86.ru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Разъяснить, что в соответствии с ч.1 ст.32.2 КоАП РФ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pPr>
        <w:spacing w:before="0" w:after="0"/>
        <w:ind w:firstLine="567"/>
        <w:jc w:val="both"/>
        <w:rPr>
          <w:sz w:val="28"/>
          <w:szCs w:val="28"/>
        </w:rPr>
      </w:pPr>
      <w:r>
        <w:rPr>
          <w:rFonts w:ascii="Times New Roman" w:eastAsia="Times New Roman" w:hAnsi="Times New Roman" w:cs="Times New Roman"/>
          <w:sz w:val="28"/>
          <w:szCs w:val="28"/>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муниципальных платежах, по истечении срока, указанного в ч.1 ст.32.2 КоАП РФ, судья вынесший постановление,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 предусмотренном федеральным законодательством.</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13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w:t>
      </w: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11 марта</w:t>
      </w:r>
      <w:r>
        <w:rPr>
          <w:rFonts w:ascii="Times New Roman" w:eastAsia="Times New Roman" w:hAnsi="Times New Roman" w:cs="Times New Roman"/>
          <w:sz w:val="28"/>
          <w:szCs w:val="28"/>
        </w:rPr>
        <w:t xml:space="preserve"> 2026 года</w:t>
      </w:r>
    </w:p>
    <w:p>
      <w:pPr>
        <w:spacing w:before="0" w:after="0"/>
        <w:ind w:firstLine="567"/>
        <w:jc w:val="both"/>
        <w:rPr>
          <w:sz w:val="27"/>
          <w:szCs w:val="27"/>
        </w:rPr>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451"/>
      <w:gridCol w:w="1637"/>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http://sr-srg-pkms1/xlp9/</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61rplc-9">
    <w:name w:val="cat-UserDefined grp-61 rplc-9"/>
    <w:basedOn w:val="DefaultParagraphFont"/>
  </w:style>
  <w:style w:type="character" w:customStyle="1" w:styleId="cat-UserDefinedgrp-62rplc-13">
    <w:name w:val="cat-UserDefined grp-62 rplc-13"/>
    <w:basedOn w:val="DefaultParagraphFont"/>
  </w:style>
  <w:style w:type="character" w:customStyle="1" w:styleId="cat-UserDefinedgrp-61rplc-18">
    <w:name w:val="cat-UserDefined grp-61 rplc-18"/>
    <w:basedOn w:val="DefaultParagraphFont"/>
  </w:style>
  <w:style w:type="character" w:customStyle="1" w:styleId="cat-UserDefinedgrp-63rplc-22">
    <w:name w:val="cat-UserDefined grp-63 rplc-22"/>
    <w:basedOn w:val="DefaultParagraphFont"/>
  </w:style>
  <w:style w:type="character" w:customStyle="1" w:styleId="cat-UserDefinedgrp-61rplc-24">
    <w:name w:val="cat-UserDefined grp-61 rplc-24"/>
    <w:basedOn w:val="DefaultParagraphFont"/>
  </w:style>
  <w:style w:type="character" w:customStyle="1" w:styleId="cat-UserDefinedgrp-64rplc-26">
    <w:name w:val="cat-UserDefined grp-64 rplc-26"/>
    <w:basedOn w:val="DefaultParagraphFont"/>
  </w:style>
  <w:style w:type="character" w:customStyle="1" w:styleId="cat-UserDefinedgrp-61rplc-27">
    <w:name w:val="cat-UserDefined grp-61 rplc-27"/>
    <w:basedOn w:val="DefaultParagraphFont"/>
  </w:style>
  <w:style w:type="character" w:customStyle="1" w:styleId="cat-UserDefinedgrp-61rplc-30">
    <w:name w:val="cat-UserDefined grp-61 rplc-30"/>
    <w:basedOn w:val="DefaultParagraphFont"/>
  </w:style>
  <w:style w:type="character" w:customStyle="1" w:styleId="cat-UserDefinedgrp-61rplc-31">
    <w:name w:val="cat-UserDefined grp-61 rplc-31"/>
    <w:basedOn w:val="DefaultParagraphFont"/>
  </w:style>
  <w:style w:type="character" w:customStyle="1" w:styleId="cat-UserDefinedgrp-61rplc-34">
    <w:name w:val="cat-UserDefined grp-61 rplc-34"/>
    <w:basedOn w:val="DefaultParagraphFont"/>
  </w:style>
  <w:style w:type="character" w:customStyle="1" w:styleId="cat-UserDefinedgrp-61rplc-35">
    <w:name w:val="cat-UserDefined grp-61 rplc-35"/>
    <w:basedOn w:val="DefaultParagraphFont"/>
  </w:style>
  <w:style w:type="character" w:customStyle="1" w:styleId="cat-UserDefinedgrp-65rplc-49">
    <w:name w:val="cat-UserDefined grp-65 rplc-49"/>
    <w:basedOn w:val="DefaultParagraphFont"/>
  </w:style>
  <w:style w:type="character" w:customStyle="1" w:styleId="cat-UserDefinedgrp-61rplc-50">
    <w:name w:val="cat-UserDefined grp-61 rplc-50"/>
    <w:basedOn w:val="DefaultParagraphFont"/>
  </w:style>
  <w:style w:type="character" w:customStyle="1" w:styleId="cat-UserDefinedgrp-66rplc-52">
    <w:name w:val="cat-UserDefined grp-66 rplc-52"/>
    <w:basedOn w:val="DefaultParagraphFont"/>
  </w:style>
  <w:style w:type="character" w:customStyle="1" w:styleId="cat-UserDefinedgrp-67rplc-60">
    <w:name w:val="cat-UserDefined grp-67 rplc-60"/>
    <w:basedOn w:val="DefaultParagraphFont"/>
  </w:style>
  <w:style w:type="character" w:customStyle="1" w:styleId="cat-UserDefinedgrp-61rplc-61">
    <w:name w:val="cat-UserDefined grp-61 rplc-61"/>
    <w:basedOn w:val="DefaultParagraphFont"/>
  </w:style>
  <w:style w:type="character" w:customStyle="1" w:styleId="cat-UserDefinedgrp-67rplc-63">
    <w:name w:val="cat-UserDefined grp-67 rplc-63"/>
    <w:basedOn w:val="DefaultParagraphFont"/>
  </w:style>
  <w:style w:type="character" w:customStyle="1" w:styleId="cat-UserDefinedgrp-61rplc-66">
    <w:name w:val="cat-UserDefined grp-61 rplc-66"/>
    <w:basedOn w:val="DefaultParagraphFont"/>
  </w:style>
  <w:style w:type="character" w:customStyle="1" w:styleId="cat-UserDefinedgrp-61rplc-70">
    <w:name w:val="cat-UserDefined grp-61 rplc-70"/>
    <w:basedOn w:val="DefaultParagraphFont"/>
  </w:style>
  <w:style w:type="character" w:customStyle="1" w:styleId="cat-UserDefinedgrp-61rplc-71">
    <w:name w:val="cat-UserDefined grp-61 rplc-71"/>
    <w:basedOn w:val="DefaultParagraphFont"/>
  </w:style>
  <w:style w:type="character" w:customStyle="1" w:styleId="cat-UserDefinedgrp-61rplc-76">
    <w:name w:val="cat-UserDefined grp-61 rplc-76"/>
    <w:basedOn w:val="DefaultParagraphFont"/>
  </w:style>
  <w:style w:type="character" w:customStyle="1" w:styleId="cat-UserDefinedgrp-64rplc-77">
    <w:name w:val="cat-UserDefined grp-64 rplc-77"/>
    <w:basedOn w:val="DefaultParagraphFont"/>
  </w:style>
  <w:style w:type="character" w:customStyle="1" w:styleId="cat-UserDefinedgrp-61rplc-81">
    <w:name w:val="cat-UserDefined grp-61 rplc-81"/>
    <w:basedOn w:val="DefaultParagraphFont"/>
  </w:style>
  <w:style w:type="character" w:customStyle="1" w:styleId="cat-UserDefinedgrp-61rplc-84">
    <w:name w:val="cat-UserDefined grp-61 rplc-84"/>
    <w:basedOn w:val="DefaultParagraphFont"/>
  </w:style>
  <w:style w:type="character" w:customStyle="1" w:styleId="cat-UserDefinedgrp-61rplc-85">
    <w:name w:val="cat-UserDefined grp-61 rplc-85"/>
    <w:basedOn w:val="DefaultParagraphFont"/>
  </w:style>
  <w:style w:type="character" w:customStyle="1" w:styleId="cat-UserDefinedgrp-61rplc-86">
    <w:name w:val="cat-UserDefined grp-61 rplc-86"/>
    <w:basedOn w:val="DefaultParagraphFont"/>
  </w:style>
  <w:style w:type="character" w:customStyle="1" w:styleId="cat-UserDefinedgrp-64rplc-87">
    <w:name w:val="cat-UserDefined grp-64 rplc-87"/>
    <w:basedOn w:val="DefaultParagraphFont"/>
  </w:style>
  <w:style w:type="character" w:customStyle="1" w:styleId="cat-UserDefinedgrp-61rplc-89">
    <w:name w:val="cat-UserDefined grp-61 rplc-89"/>
    <w:basedOn w:val="DefaultParagraphFont"/>
  </w:style>
  <w:style w:type="character" w:customStyle="1" w:styleId="cat-UserDefinedgrp-68rplc-92">
    <w:name w:val="cat-UserDefined grp-68 rplc-92"/>
    <w:basedOn w:val="DefaultParagraphFont"/>
  </w:style>
  <w:style w:type="character" w:customStyle="1" w:styleId="cat-UserDefinedgrp-69rplc-94">
    <w:name w:val="cat-UserDefined grp-69 rplc-94"/>
    <w:basedOn w:val="DefaultParagraphFont"/>
  </w:style>
  <w:style w:type="character" w:customStyle="1" w:styleId="cat-UserDefinedgrp-61rplc-99">
    <w:name w:val="cat-UserDefined grp-61 rplc-99"/>
    <w:basedOn w:val="DefaultParagraphFont"/>
  </w:style>
  <w:style w:type="character" w:customStyle="1" w:styleId="cat-UserDefinedgrp-61rplc-100">
    <w:name w:val="cat-UserDefined grp-61 rplc-100"/>
    <w:basedOn w:val="DefaultParagraphFont"/>
  </w:style>
  <w:style w:type="character" w:customStyle="1" w:styleId="cat-UserDefinedgrp-61rplc-102">
    <w:name w:val="cat-UserDefined grp-61 rplc-102"/>
    <w:basedOn w:val="DefaultParagraphFont"/>
  </w:style>
  <w:style w:type="character" w:customStyle="1" w:styleId="cat-UserDefinedgrp-70rplc-104">
    <w:name w:val="cat-UserDefined grp-70 rplc-104"/>
    <w:basedOn w:val="DefaultParagraphFont"/>
  </w:style>
  <w:style w:type="character" w:customStyle="1" w:styleId="cat-UserDefinedgrp-61rplc-106">
    <w:name w:val="cat-UserDefined grp-61 rplc-106"/>
    <w:basedOn w:val="DefaultParagraphFont"/>
  </w:style>
  <w:style w:type="character" w:customStyle="1" w:styleId="cat-UserDefinedgrp-61rplc-116">
    <w:name w:val="cat-UserDefined grp-61 rplc-116"/>
    <w:basedOn w:val="DefaultParagraphFont"/>
  </w:style>
  <w:style w:type="character" w:customStyle="1" w:styleId="cat-UserDefinedgrp-61rplc-120">
    <w:name w:val="cat-UserDefined grp-61 rplc-120"/>
    <w:basedOn w:val="DefaultParagraphFont"/>
  </w:style>
  <w:style w:type="character" w:customStyle="1" w:styleId="cat-UserDefinedgrp-61rplc-124">
    <w:name w:val="cat-UserDefined grp-61 rplc-12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